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FCAAA" w14:textId="77777777" w:rsidR="007775D3" w:rsidRPr="00293D8C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7775D3" w:rsidRPr="00293D8C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7775D3" w:rsidRPr="00293D8C">
        <w:rPr>
          <w:rFonts w:ascii="Corbel" w:hAnsi="Corbel"/>
          <w:bCs/>
          <w:i/>
        </w:rPr>
        <w:t>UR</w:t>
      </w:r>
      <w:proofErr w:type="spellEnd"/>
      <w:r w:rsidR="007775D3" w:rsidRPr="00293D8C">
        <w:rPr>
          <w:rFonts w:ascii="Corbel" w:hAnsi="Corbel"/>
          <w:bCs/>
          <w:i/>
        </w:rPr>
        <w:t xml:space="preserve">  nr 12/2019</w:t>
      </w: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7597F077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202</w:t>
      </w:r>
      <w:r w:rsidR="00160A74">
        <w:rPr>
          <w:rFonts w:ascii="Corbel" w:hAnsi="Corbel"/>
          <w:i/>
          <w:smallCaps/>
          <w:sz w:val="24"/>
          <w:szCs w:val="24"/>
        </w:rPr>
        <w:t>1</w:t>
      </w:r>
      <w:r w:rsidRPr="00293D8C">
        <w:rPr>
          <w:rFonts w:ascii="Corbel" w:hAnsi="Corbel"/>
          <w:i/>
          <w:smallCaps/>
          <w:sz w:val="24"/>
          <w:szCs w:val="24"/>
        </w:rPr>
        <w:t>-202</w:t>
      </w:r>
      <w:r w:rsidR="00160A74">
        <w:rPr>
          <w:rFonts w:ascii="Corbel" w:hAnsi="Corbel"/>
          <w:i/>
          <w:smallCaps/>
          <w:sz w:val="24"/>
          <w:szCs w:val="24"/>
        </w:rPr>
        <w:t>3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CC8B53" w14:textId="69C744D3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160A74">
        <w:rPr>
          <w:rFonts w:ascii="Corbel" w:hAnsi="Corbel"/>
          <w:sz w:val="20"/>
          <w:szCs w:val="20"/>
        </w:rPr>
        <w:t>2</w:t>
      </w:r>
      <w:r w:rsidRPr="00293D8C">
        <w:rPr>
          <w:rFonts w:ascii="Corbel" w:hAnsi="Corbel"/>
          <w:sz w:val="20"/>
          <w:szCs w:val="20"/>
        </w:rPr>
        <w:t>-202</w:t>
      </w:r>
      <w:r w:rsidR="00160A7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45D7FFEF" w:rsidR="0085747A" w:rsidRPr="00293D8C" w:rsidRDefault="00FF0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17512A" w:rsidRPr="00293D8C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93D8C">
        <w:rPr>
          <w:rFonts w:ascii="Corbel" w:hAnsi="Corbel"/>
          <w:sz w:val="24"/>
          <w:szCs w:val="24"/>
        </w:rPr>
        <w:t>ECTS</w:t>
      </w:r>
      <w:proofErr w:type="spellEnd"/>
      <w:r w:rsidRPr="00293D8C">
        <w:rPr>
          <w:rFonts w:ascii="Corbel" w:hAnsi="Corbel"/>
          <w:sz w:val="24"/>
          <w:szCs w:val="24"/>
        </w:rPr>
        <w:t xml:space="preserve">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Wykł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Konw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Sem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Prakt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2CD65056" w:rsidR="00D25E5A" w:rsidRPr="00293D8C" w:rsidRDefault="00FF0477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93D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 xml:space="preserve">z prezentacją multimedialną, w tym z wykorzystaniem platformy </w:t>
      </w:r>
      <w:proofErr w:type="spellStart"/>
      <w:r w:rsidRPr="00293D8C">
        <w:rPr>
          <w:rFonts w:ascii="Corbel" w:hAnsi="Corbel"/>
          <w:sz w:val="24"/>
          <w:szCs w:val="24"/>
        </w:rPr>
        <w:t>Teams</w:t>
      </w:r>
      <w:proofErr w:type="spellEnd"/>
      <w:r w:rsidRPr="00293D8C">
        <w:rPr>
          <w:rFonts w:ascii="Corbel" w:hAnsi="Corbel"/>
          <w:sz w:val="24"/>
          <w:szCs w:val="24"/>
        </w:rPr>
        <w:t>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93D8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93D8C">
        <w:rPr>
          <w:rFonts w:ascii="Corbel" w:hAnsi="Corbel"/>
          <w:b/>
          <w:sz w:val="24"/>
          <w:szCs w:val="24"/>
        </w:rPr>
        <w:t xml:space="preserve">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7026603" w14:textId="30FA593B" w:rsidR="006B5A78" w:rsidRPr="00293D8C" w:rsidRDefault="00FF0477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3D8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3D8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2DF0CE39" w:rsidR="006B5A78" w:rsidRPr="00293D8C" w:rsidRDefault="00FF0477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93D8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9A7C6BB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93D8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93D8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Stec M., Grzebyk M.,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>lementation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of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Strategy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Europe 2020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objectives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in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European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Union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countries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concept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analysis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statistical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D17DB7" w:rsidRPr="00293D8C">
              <w:rPr>
                <w:rFonts w:ascii="Corbel" w:hAnsi="Corbel"/>
                <w:b w:val="0"/>
                <w:smallCaps w:val="0"/>
              </w:rPr>
              <w:t>evaluation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and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Quantity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. International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Journal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Methodology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wyd.Poltext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Farkasova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, W. K. Krupa, P.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Skotny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TUKE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</w:t>
            </w:r>
            <w:proofErr w:type="spellStart"/>
            <w:r w:rsidR="6B6BB70F" w:rsidRPr="00293D8C">
              <w:rPr>
                <w:rFonts w:ascii="Corbel" w:hAnsi="Corbel"/>
                <w:b w:val="0"/>
                <w:smallCaps w:val="0"/>
              </w:rPr>
              <w:t>UR</w:t>
            </w:r>
            <w:proofErr w:type="spellEnd"/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327DF" w14:textId="77777777" w:rsidR="00445B99" w:rsidRDefault="00445B99" w:rsidP="00C16ABF">
      <w:pPr>
        <w:spacing w:after="0" w:line="240" w:lineRule="auto"/>
      </w:pPr>
      <w:r>
        <w:separator/>
      </w:r>
    </w:p>
  </w:endnote>
  <w:endnote w:type="continuationSeparator" w:id="0">
    <w:p w14:paraId="135B6F6D" w14:textId="77777777" w:rsidR="00445B99" w:rsidRDefault="00445B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49B91" w14:textId="77777777" w:rsidR="00445B99" w:rsidRDefault="00445B99" w:rsidP="00C16ABF">
      <w:pPr>
        <w:spacing w:after="0" w:line="240" w:lineRule="auto"/>
      </w:pPr>
      <w:r>
        <w:separator/>
      </w:r>
    </w:p>
  </w:footnote>
  <w:footnote w:type="continuationSeparator" w:id="0">
    <w:p w14:paraId="04F4286D" w14:textId="77777777" w:rsidR="00445B99" w:rsidRDefault="00445B99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A74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2352E"/>
    <w:rsid w:val="0022477D"/>
    <w:rsid w:val="002278A9"/>
    <w:rsid w:val="002336F9"/>
    <w:rsid w:val="0024028F"/>
    <w:rsid w:val="00244ABC"/>
    <w:rsid w:val="00251859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45B9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16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C1F3E1-CE8D-4470-B841-3771AF783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8FA7F8-9595-4AFB-9669-BFAD84B09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858</Words>
  <Characters>5148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9</cp:revision>
  <cp:lastPrinted>2019-02-06T12:12:00Z</cp:lastPrinted>
  <dcterms:created xsi:type="dcterms:W3CDTF">2020-11-29T15:19:00Z</dcterms:created>
  <dcterms:modified xsi:type="dcterms:W3CDTF">2021-09-06T06:16:00Z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